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79057" w14:textId="74F9F080" w:rsidR="0015493A" w:rsidRPr="00D75C88" w:rsidRDefault="0015493A" w:rsidP="0015493A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</w:t>
      </w:r>
      <w:r w:rsidRPr="00D75C88">
        <w:rPr>
          <w:rFonts w:cs="Arial"/>
          <w:sz w:val="22"/>
          <w:szCs w:val="22"/>
        </w:rPr>
        <w:t>Ad-Hoc Meeting 1901</w:t>
      </w:r>
      <w:r>
        <w:rPr>
          <w:rFonts w:cs="Arial"/>
          <w:sz w:val="22"/>
          <w:szCs w:val="22"/>
        </w:rPr>
        <w:t xml:space="preserve">                       </w:t>
      </w:r>
      <w:r w:rsidRPr="00D75C88">
        <w:rPr>
          <w:rFonts w:cs="Arial"/>
          <w:sz w:val="22"/>
          <w:szCs w:val="22"/>
        </w:rPr>
        <w:t>R1-</w:t>
      </w:r>
      <w:r w:rsidRPr="00B31C4C">
        <w:rPr>
          <w:rFonts w:cs="Arial"/>
          <w:sz w:val="22"/>
          <w:szCs w:val="22"/>
        </w:rPr>
        <w:t>19</w:t>
      </w:r>
      <w:r w:rsidR="005139F9" w:rsidRPr="005139F9">
        <w:rPr>
          <w:rFonts w:cs="Arial"/>
          <w:sz w:val="22"/>
          <w:szCs w:val="22"/>
        </w:rPr>
        <w:t>01356</w:t>
      </w:r>
    </w:p>
    <w:p w14:paraId="61F954F0" w14:textId="77777777" w:rsidR="0015493A" w:rsidRPr="00D75C88" w:rsidRDefault="0015493A" w:rsidP="0015493A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D75C88">
        <w:rPr>
          <w:rFonts w:cs="Arial"/>
          <w:sz w:val="22"/>
          <w:szCs w:val="22"/>
        </w:rPr>
        <w:t>Taipei, 21st - 25th January 2019</w:t>
      </w:r>
    </w:p>
    <w:p w14:paraId="71A1C799" w14:textId="77777777" w:rsidR="00B43FC6" w:rsidRPr="00EC289F" w:rsidRDefault="00B43FC6" w:rsidP="00B43FC6">
      <w:pPr>
        <w:pStyle w:val="a5"/>
        <w:rPr>
          <w:rFonts w:eastAsia="宋体" w:cs="Arial"/>
          <w:bCs/>
          <w:sz w:val="22"/>
          <w:szCs w:val="22"/>
          <w:lang w:eastAsia="zh-CN"/>
        </w:rPr>
      </w:pPr>
    </w:p>
    <w:p w14:paraId="667319D6" w14:textId="77777777" w:rsidR="00B43FC6" w:rsidRPr="00F04983" w:rsidRDefault="00B43FC6" w:rsidP="00507C1A">
      <w:pPr>
        <w:pStyle w:val="a5"/>
        <w:tabs>
          <w:tab w:val="clear" w:pos="4536"/>
          <w:tab w:val="left" w:pos="169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</w:t>
      </w:r>
      <w:r w:rsidRPr="00F04983">
        <w:rPr>
          <w:rFonts w:eastAsia="宋体" w:hint="eastAsia"/>
          <w:sz w:val="22"/>
          <w:szCs w:val="22"/>
          <w:lang w:eastAsia="zh-CN"/>
        </w:rPr>
        <w:t>ivo</w:t>
      </w:r>
    </w:p>
    <w:p w14:paraId="68B31E40" w14:textId="2E506249" w:rsidR="00613740" w:rsidRPr="00613740" w:rsidRDefault="00B43FC6" w:rsidP="00507C1A">
      <w:pPr>
        <w:pStyle w:val="a5"/>
        <w:tabs>
          <w:tab w:val="left" w:pos="1800"/>
        </w:tabs>
        <w:ind w:left="1680" w:hanging="1680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0" w:name="Title"/>
      <w:bookmarkEnd w:id="0"/>
      <w:r w:rsidRPr="00F04983">
        <w:rPr>
          <w:rFonts w:cs="Arial"/>
          <w:sz w:val="22"/>
          <w:szCs w:val="22"/>
        </w:rPr>
        <w:tab/>
      </w:r>
      <w:r w:rsidR="00507C1A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ummary </w:t>
      </w:r>
      <w:r w:rsidR="00507C1A">
        <w:rPr>
          <w:rFonts w:cs="Arial"/>
          <w:sz w:val="22"/>
          <w:szCs w:val="22"/>
        </w:rPr>
        <w:t xml:space="preserve">of offline discussion </w:t>
      </w:r>
      <w:r>
        <w:rPr>
          <w:rFonts w:cs="Arial"/>
          <w:sz w:val="22"/>
          <w:szCs w:val="22"/>
        </w:rPr>
        <w:t xml:space="preserve">on </w:t>
      </w:r>
      <w:r w:rsidR="00613740" w:rsidRPr="00613740">
        <w:rPr>
          <w:rFonts w:cs="Arial"/>
          <w:sz w:val="22"/>
          <w:szCs w:val="22"/>
        </w:rPr>
        <w:t>Full TX Power UL transmission</w:t>
      </w:r>
    </w:p>
    <w:p w14:paraId="3A9C7297" w14:textId="77777777" w:rsidR="00B43FC6" w:rsidRPr="00F04983" w:rsidRDefault="00B43FC6" w:rsidP="00507C1A">
      <w:pPr>
        <w:pStyle w:val="a5"/>
        <w:tabs>
          <w:tab w:val="left" w:pos="1690"/>
        </w:tabs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F04983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14:paraId="1EE4CF91" w14:textId="3D3E03B7" w:rsidR="00060CBB" w:rsidRPr="00B43FC6" w:rsidRDefault="00B43FC6" w:rsidP="00507C1A">
      <w:pPr>
        <w:pStyle w:val="a5"/>
        <w:tabs>
          <w:tab w:val="clear" w:pos="4536"/>
          <w:tab w:val="left" w:pos="169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2" w:name="DocumentFor"/>
      <w:bookmarkEnd w:id="2"/>
      <w:r w:rsidRPr="00B43FC6">
        <w:rPr>
          <w:rFonts w:cs="Arial"/>
          <w:sz w:val="22"/>
          <w:szCs w:val="22"/>
        </w:rPr>
        <w:t>Decision</w:t>
      </w:r>
    </w:p>
    <w:p w14:paraId="4AFBB6CE" w14:textId="77777777" w:rsidR="006E638C" w:rsidRDefault="006E638C"/>
    <w:p w14:paraId="35A0E177" w14:textId="020E5FC6" w:rsidR="00B43FC6" w:rsidRDefault="00507C1A" w:rsidP="00B43FC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hint="eastAsia"/>
          <w:lang w:val="fr-FR"/>
        </w:rPr>
      </w:pPr>
      <w:r>
        <w:rPr>
          <w:rFonts w:hint="eastAsia"/>
          <w:lang w:val="fr-FR"/>
        </w:rPr>
        <w:t>Summary</w:t>
      </w:r>
    </w:p>
    <w:p w14:paraId="5596F630" w14:textId="77777777" w:rsidR="00507C1A" w:rsidRDefault="00507C1A" w:rsidP="00507C1A">
      <w:pPr>
        <w:ind w:left="1440" w:hanging="1440"/>
        <w:rPr>
          <w:lang w:eastAsia="x-none"/>
        </w:rPr>
      </w:pPr>
      <w:r w:rsidRPr="00EB4A08">
        <w:rPr>
          <w:b/>
          <w:lang w:eastAsia="x-none"/>
        </w:rPr>
        <w:t>R1-1901319</w:t>
      </w:r>
      <w:r w:rsidRPr="002007BA">
        <w:rPr>
          <w:lang w:eastAsia="x-none"/>
        </w:rPr>
        <w:tab/>
        <w:t>Feature lead summary on full TX power for codebook based UL transmission</w:t>
      </w:r>
      <w:r>
        <w:rPr>
          <w:lang w:eastAsia="x-none"/>
        </w:rPr>
        <w:t xml:space="preserve"> </w:t>
      </w:r>
      <w:r>
        <w:rPr>
          <w:lang w:eastAsia="x-none"/>
        </w:rPr>
        <w:tab/>
        <w:t>v</w:t>
      </w:r>
      <w:r w:rsidRPr="002007BA">
        <w:rPr>
          <w:lang w:eastAsia="x-none"/>
        </w:rPr>
        <w:t>ivo</w:t>
      </w:r>
    </w:p>
    <w:p w14:paraId="1B6F684E" w14:textId="77777777" w:rsidR="00507C1A" w:rsidRDefault="00507C1A" w:rsidP="00507C1A"/>
    <w:p w14:paraId="1C013C26" w14:textId="77777777" w:rsidR="00507C1A" w:rsidRPr="004B4BE2" w:rsidRDefault="00507C1A" w:rsidP="00507C1A">
      <w:r w:rsidRPr="004B4BE2">
        <w:t>Observation: there is slight majority of companies supporting option 3, however detailed proposals might vary among companies. There are several companies especially UE vendors supporting option 1-1+ option2.</w:t>
      </w:r>
    </w:p>
    <w:p w14:paraId="766D400A" w14:textId="77777777" w:rsidR="00507C1A" w:rsidRPr="004B4BE2" w:rsidRDefault="00507C1A" w:rsidP="00507C1A"/>
    <w:p w14:paraId="583EAF5A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  <w:highlight w:val="yellow"/>
        </w:rPr>
        <w:t>Offline agreement</w:t>
      </w:r>
      <w:r w:rsidRPr="008F7863">
        <w:rPr>
          <w:rFonts w:hint="eastAsia"/>
          <w:szCs w:val="20"/>
          <w:highlight w:val="yellow"/>
        </w:rPr>
        <w:t>:</w:t>
      </w:r>
      <w:r w:rsidRPr="008F7863">
        <w:rPr>
          <w:szCs w:val="20"/>
        </w:rPr>
        <w:t xml:space="preserve"> </w:t>
      </w:r>
    </w:p>
    <w:p w14:paraId="77D9E2F0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 xml:space="preserve">In UL MIMO, full power Tx in UL operation at least for non-coherent and partial-coherent UEs is supported with UE capabilities. </w:t>
      </w:r>
    </w:p>
    <w:p w14:paraId="7CE409D2" w14:textId="77777777" w:rsidR="00507C1A" w:rsidRPr="008F7863" w:rsidRDefault="00507C1A" w:rsidP="00507C1A">
      <w:pPr>
        <w:rPr>
          <w:szCs w:val="20"/>
        </w:rPr>
      </w:pPr>
    </w:p>
    <w:p w14:paraId="5359A836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>W</w:t>
      </w:r>
      <w:r w:rsidRPr="008F7863">
        <w:rPr>
          <w:rFonts w:hint="eastAsia"/>
          <w:szCs w:val="20"/>
        </w:rPr>
        <w:t xml:space="preserve">hether to down select </w:t>
      </w:r>
      <w:r w:rsidRPr="008F7863">
        <w:rPr>
          <w:szCs w:val="20"/>
        </w:rPr>
        <w:t>below</w:t>
      </w:r>
      <w:r w:rsidRPr="008F7863">
        <w:rPr>
          <w:rFonts w:hint="eastAsia"/>
          <w:szCs w:val="20"/>
        </w:rPr>
        <w:t xml:space="preserve"> UE capabilities is decided in main </w:t>
      </w:r>
      <w:r w:rsidRPr="008F7863">
        <w:rPr>
          <w:szCs w:val="20"/>
        </w:rPr>
        <w:t xml:space="preserve">MIMO </w:t>
      </w:r>
      <w:r w:rsidRPr="008F7863">
        <w:rPr>
          <w:rFonts w:hint="eastAsia"/>
          <w:szCs w:val="20"/>
        </w:rPr>
        <w:t>session.</w:t>
      </w:r>
      <w:r w:rsidRPr="008F7863">
        <w:rPr>
          <w:szCs w:val="20"/>
        </w:rPr>
        <w:t xml:space="preserve"> </w:t>
      </w:r>
    </w:p>
    <w:p w14:paraId="31970140" w14:textId="77777777" w:rsidR="00507C1A" w:rsidRPr="008F7863" w:rsidRDefault="00507C1A" w:rsidP="00507C1A">
      <w:pPr>
        <w:rPr>
          <w:szCs w:val="20"/>
        </w:rPr>
      </w:pPr>
    </w:p>
    <w:p w14:paraId="0917C1BB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 xml:space="preserve">At least for power class 3, </w:t>
      </w:r>
    </w:p>
    <w:p w14:paraId="6F6FCF5D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 xml:space="preserve">UE capability 1: for the UE to support full Tx power in UL transmission, full rated PAs on each Tx chain is supported with a new UE capability. </w:t>
      </w:r>
    </w:p>
    <w:p w14:paraId="2F7317F9" w14:textId="77777777" w:rsidR="00507C1A" w:rsidRPr="008F7863" w:rsidRDefault="00507C1A" w:rsidP="00507C1A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F7863">
        <w:rPr>
          <w:rFonts w:ascii="Times New Roman" w:hAnsi="Times New Roman" w:cs="Times New Roman"/>
          <w:sz w:val="20"/>
          <w:szCs w:val="20"/>
        </w:rPr>
        <w:t xml:space="preserve">FFS: detailed power scaling description </w:t>
      </w:r>
    </w:p>
    <w:p w14:paraId="6D6B8897" w14:textId="77777777" w:rsidR="00507C1A" w:rsidRPr="008F7863" w:rsidRDefault="00507C1A" w:rsidP="00507C1A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F7863">
        <w:rPr>
          <w:rFonts w:ascii="Times New Roman" w:hAnsi="Times New Roman" w:cs="Times New Roman"/>
          <w:sz w:val="20"/>
          <w:szCs w:val="20"/>
        </w:rPr>
        <w:t>Note: Full Tx power means UE delivers total power of 23dBm for PC3</w:t>
      </w:r>
    </w:p>
    <w:p w14:paraId="51640097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 xml:space="preserve">UE capability 2: for the UE to support full Tx power in UL transmission, no Tx chain is assumed to deliver full power with the new UE capability </w:t>
      </w:r>
    </w:p>
    <w:p w14:paraId="047784E4" w14:textId="77777777" w:rsidR="00507C1A" w:rsidRPr="008F7863" w:rsidRDefault="00507C1A" w:rsidP="00507C1A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F7863">
        <w:rPr>
          <w:rFonts w:ascii="Times New Roman" w:hAnsi="Times New Roman" w:cs="Times New Roman" w:hint="eastAsia"/>
          <w:sz w:val="20"/>
          <w:szCs w:val="20"/>
        </w:rPr>
        <w:t>FFS: detailed design</w:t>
      </w:r>
      <w:r w:rsidRPr="008F7863" w:rsidDel="0066624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31BEBF" w14:textId="77777777" w:rsidR="00507C1A" w:rsidRPr="008F7863" w:rsidRDefault="00507C1A" w:rsidP="00507C1A">
      <w:pPr>
        <w:rPr>
          <w:szCs w:val="20"/>
        </w:rPr>
      </w:pPr>
      <w:r w:rsidRPr="008F7863">
        <w:rPr>
          <w:rFonts w:hint="eastAsia"/>
          <w:szCs w:val="20"/>
        </w:rPr>
        <w:t>UE capability 3:</w:t>
      </w:r>
      <w:r w:rsidRPr="008F7863">
        <w:rPr>
          <w:szCs w:val="20"/>
        </w:rPr>
        <w:t xml:space="preserve"> for the UE to support full Tx power i</w:t>
      </w:r>
      <w:bookmarkStart w:id="3" w:name="_GoBack"/>
      <w:bookmarkEnd w:id="3"/>
      <w:r w:rsidRPr="008F7863">
        <w:rPr>
          <w:szCs w:val="20"/>
        </w:rPr>
        <w:t>n UL transmission, subset of Tx chains with full rated PAs</w:t>
      </w:r>
      <w:r>
        <w:rPr>
          <w:szCs w:val="20"/>
        </w:rPr>
        <w:t xml:space="preserve"> </w:t>
      </w:r>
      <w:r w:rsidRPr="005139F9">
        <w:rPr>
          <w:szCs w:val="20"/>
        </w:rPr>
        <w:t>is supported with a new UE capability.</w:t>
      </w:r>
    </w:p>
    <w:p w14:paraId="276F8DC3" w14:textId="77777777" w:rsidR="00507C1A" w:rsidRPr="008F7863" w:rsidRDefault="00507C1A" w:rsidP="00507C1A">
      <w:pPr>
        <w:rPr>
          <w:szCs w:val="20"/>
        </w:rPr>
      </w:pPr>
    </w:p>
    <w:p w14:paraId="7D9E4CB9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>FFS: capability signalling/reporting details</w:t>
      </w:r>
    </w:p>
    <w:p w14:paraId="3CF26213" w14:textId="77777777" w:rsidR="00507C1A" w:rsidRPr="008F7863" w:rsidRDefault="00507C1A" w:rsidP="00507C1A">
      <w:pPr>
        <w:rPr>
          <w:szCs w:val="20"/>
        </w:rPr>
      </w:pPr>
    </w:p>
    <w:p w14:paraId="39A938F6" w14:textId="77777777" w:rsidR="00507C1A" w:rsidRPr="008F7863" w:rsidRDefault="00507C1A" w:rsidP="00507C1A">
      <w:pPr>
        <w:rPr>
          <w:szCs w:val="20"/>
        </w:rPr>
      </w:pPr>
      <w:r w:rsidRPr="008F7863">
        <w:rPr>
          <w:szCs w:val="20"/>
        </w:rPr>
        <w:t>Send LS to RAN4 regarding PC 2 applicability of the new UE capability if UE capability 1 and/or 3 is agreed in RAN1</w:t>
      </w:r>
    </w:p>
    <w:p w14:paraId="6E1DA34B" w14:textId="77777777" w:rsidR="00507C1A" w:rsidRPr="00507C1A" w:rsidRDefault="00507C1A" w:rsidP="00507C1A">
      <w:pPr>
        <w:pStyle w:val="a0"/>
        <w:rPr>
          <w:rFonts w:hint="eastAsia"/>
        </w:rPr>
      </w:pPr>
    </w:p>
    <w:sectPr w:rsidR="00507C1A" w:rsidRPr="00507C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FFA553" w16cid:durableId="1F651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CF3C3" w14:textId="77777777" w:rsidR="00DF225E" w:rsidRDefault="00DF225E" w:rsidP="002A634B">
      <w:r>
        <w:separator/>
      </w:r>
    </w:p>
  </w:endnote>
  <w:endnote w:type="continuationSeparator" w:id="0">
    <w:p w14:paraId="034D849B" w14:textId="77777777" w:rsidR="00DF225E" w:rsidRDefault="00DF225E" w:rsidP="002A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0063C" w14:textId="77777777" w:rsidR="00DF225E" w:rsidRDefault="00DF225E" w:rsidP="002A634B">
      <w:r>
        <w:separator/>
      </w:r>
    </w:p>
  </w:footnote>
  <w:footnote w:type="continuationSeparator" w:id="0">
    <w:p w14:paraId="400E362B" w14:textId="77777777" w:rsidR="00DF225E" w:rsidRDefault="00DF225E" w:rsidP="002A6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7134"/>
    <w:multiLevelType w:val="hybridMultilevel"/>
    <w:tmpl w:val="71E4B4F2"/>
    <w:lvl w:ilvl="0" w:tplc="FF6C96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415FA"/>
    <w:multiLevelType w:val="hybridMultilevel"/>
    <w:tmpl w:val="9B163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95549"/>
    <w:multiLevelType w:val="hybridMultilevel"/>
    <w:tmpl w:val="11A6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270C8"/>
    <w:multiLevelType w:val="hybridMultilevel"/>
    <w:tmpl w:val="D686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D72ED"/>
    <w:multiLevelType w:val="hybridMultilevel"/>
    <w:tmpl w:val="C908D5F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638E4"/>
    <w:multiLevelType w:val="hybridMultilevel"/>
    <w:tmpl w:val="D3A4D0C4"/>
    <w:lvl w:ilvl="0" w:tplc="85429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57028C"/>
    <w:multiLevelType w:val="hybridMultilevel"/>
    <w:tmpl w:val="D47C3802"/>
    <w:lvl w:ilvl="0" w:tplc="FF6C962E">
      <w:start w:val="1"/>
      <w:numFmt w:val="bullet"/>
      <w:lvlText w:val="•"/>
      <w:lvlJc w:val="left"/>
      <w:pPr>
        <w:ind w:left="13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3" w15:restartNumberingAfterBreak="0">
    <w:nsid w:val="55D812E5"/>
    <w:multiLevelType w:val="hybridMultilevel"/>
    <w:tmpl w:val="0352AB72"/>
    <w:lvl w:ilvl="0" w:tplc="E5EC2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9A263FD"/>
    <w:multiLevelType w:val="hybridMultilevel"/>
    <w:tmpl w:val="72A6E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21722"/>
    <w:multiLevelType w:val="singleLevel"/>
    <w:tmpl w:val="5C32172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6F851037"/>
    <w:multiLevelType w:val="hybridMultilevel"/>
    <w:tmpl w:val="643C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19"/>
  </w:num>
  <w:num w:numId="4">
    <w:abstractNumId w:val="8"/>
  </w:num>
  <w:num w:numId="5">
    <w:abstractNumId w:val="19"/>
  </w:num>
  <w:num w:numId="6">
    <w:abstractNumId w:val="11"/>
  </w:num>
  <w:num w:numId="7">
    <w:abstractNumId w:val="10"/>
  </w:num>
  <w:num w:numId="8">
    <w:abstractNumId w:val="0"/>
  </w:num>
  <w:num w:numId="9">
    <w:abstractNumId w:val="16"/>
  </w:num>
  <w:num w:numId="10">
    <w:abstractNumId w:val="12"/>
  </w:num>
  <w:num w:numId="11">
    <w:abstractNumId w:val="1"/>
  </w:num>
  <w:num w:numId="12">
    <w:abstractNumId w:val="16"/>
  </w:num>
  <w:num w:numId="13">
    <w:abstractNumId w:val="13"/>
  </w:num>
  <w:num w:numId="14">
    <w:abstractNumId w:val="19"/>
  </w:num>
  <w:num w:numId="15">
    <w:abstractNumId w:val="6"/>
  </w:num>
  <w:num w:numId="16">
    <w:abstractNumId w:val="5"/>
  </w:num>
  <w:num w:numId="17">
    <w:abstractNumId w:val="18"/>
  </w:num>
  <w:num w:numId="18">
    <w:abstractNumId w:val="4"/>
  </w:num>
  <w:num w:numId="19">
    <w:abstractNumId w:val="14"/>
  </w:num>
  <w:num w:numId="20">
    <w:abstractNumId w:val="9"/>
  </w:num>
  <w:num w:numId="21">
    <w:abstractNumId w:val="3"/>
  </w:num>
  <w:num w:numId="22">
    <w:abstractNumId w:val="7"/>
  </w:num>
  <w:num w:numId="23">
    <w:abstractNumId w:val="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8C"/>
    <w:rsid w:val="00004A9C"/>
    <w:rsid w:val="000072CF"/>
    <w:rsid w:val="000128D7"/>
    <w:rsid w:val="00015AB7"/>
    <w:rsid w:val="000164A6"/>
    <w:rsid w:val="000170F3"/>
    <w:rsid w:val="00034FDC"/>
    <w:rsid w:val="00045C95"/>
    <w:rsid w:val="0005343C"/>
    <w:rsid w:val="000566E2"/>
    <w:rsid w:val="00060205"/>
    <w:rsid w:val="00060CBB"/>
    <w:rsid w:val="000668EF"/>
    <w:rsid w:val="000669BF"/>
    <w:rsid w:val="00073000"/>
    <w:rsid w:val="000745A4"/>
    <w:rsid w:val="00081150"/>
    <w:rsid w:val="00081A8A"/>
    <w:rsid w:val="00087648"/>
    <w:rsid w:val="0009074E"/>
    <w:rsid w:val="0009764E"/>
    <w:rsid w:val="000A1FD8"/>
    <w:rsid w:val="000A6B48"/>
    <w:rsid w:val="000B1523"/>
    <w:rsid w:val="000B4A6E"/>
    <w:rsid w:val="000C7E5C"/>
    <w:rsid w:val="000D0F94"/>
    <w:rsid w:val="000E3BC9"/>
    <w:rsid w:val="00101CE4"/>
    <w:rsid w:val="00110E9E"/>
    <w:rsid w:val="00116DB8"/>
    <w:rsid w:val="001217E6"/>
    <w:rsid w:val="00124541"/>
    <w:rsid w:val="0014662A"/>
    <w:rsid w:val="00151D4D"/>
    <w:rsid w:val="00152B0A"/>
    <w:rsid w:val="0015493A"/>
    <w:rsid w:val="001558EA"/>
    <w:rsid w:val="001719A7"/>
    <w:rsid w:val="00183D47"/>
    <w:rsid w:val="00191053"/>
    <w:rsid w:val="00195118"/>
    <w:rsid w:val="001A4293"/>
    <w:rsid w:val="001A5256"/>
    <w:rsid w:val="001A6C33"/>
    <w:rsid w:val="001B6ECE"/>
    <w:rsid w:val="001C65DF"/>
    <w:rsid w:val="001C687B"/>
    <w:rsid w:val="001D39EF"/>
    <w:rsid w:val="001E1FBF"/>
    <w:rsid w:val="001F188F"/>
    <w:rsid w:val="001F39E5"/>
    <w:rsid w:val="00203288"/>
    <w:rsid w:val="0021047C"/>
    <w:rsid w:val="00210672"/>
    <w:rsid w:val="002141D5"/>
    <w:rsid w:val="002261DC"/>
    <w:rsid w:val="00235223"/>
    <w:rsid w:val="00243595"/>
    <w:rsid w:val="00244D9F"/>
    <w:rsid w:val="00254CF3"/>
    <w:rsid w:val="00266BB1"/>
    <w:rsid w:val="002705E1"/>
    <w:rsid w:val="002708E1"/>
    <w:rsid w:val="0027572B"/>
    <w:rsid w:val="00296D35"/>
    <w:rsid w:val="002A634B"/>
    <w:rsid w:val="002A6529"/>
    <w:rsid w:val="002A7218"/>
    <w:rsid w:val="002B3D61"/>
    <w:rsid w:val="002B40FE"/>
    <w:rsid w:val="002C00E0"/>
    <w:rsid w:val="002D64BE"/>
    <w:rsid w:val="002D7CBB"/>
    <w:rsid w:val="002F11A4"/>
    <w:rsid w:val="002F2BD5"/>
    <w:rsid w:val="003041E8"/>
    <w:rsid w:val="003068D4"/>
    <w:rsid w:val="00314DF7"/>
    <w:rsid w:val="0032126F"/>
    <w:rsid w:val="00327EB0"/>
    <w:rsid w:val="00327FEE"/>
    <w:rsid w:val="00330C0B"/>
    <w:rsid w:val="00351D24"/>
    <w:rsid w:val="00363E5D"/>
    <w:rsid w:val="00373802"/>
    <w:rsid w:val="0037488E"/>
    <w:rsid w:val="0038278F"/>
    <w:rsid w:val="00390C7A"/>
    <w:rsid w:val="00391080"/>
    <w:rsid w:val="00391120"/>
    <w:rsid w:val="00397408"/>
    <w:rsid w:val="003A323A"/>
    <w:rsid w:val="003A40AD"/>
    <w:rsid w:val="003A5B8D"/>
    <w:rsid w:val="003B3515"/>
    <w:rsid w:val="003C0AD7"/>
    <w:rsid w:val="003C4E0F"/>
    <w:rsid w:val="003C7A3C"/>
    <w:rsid w:val="003D2575"/>
    <w:rsid w:val="003E345A"/>
    <w:rsid w:val="003E36DC"/>
    <w:rsid w:val="003E4661"/>
    <w:rsid w:val="003E7CBB"/>
    <w:rsid w:val="003F4CA0"/>
    <w:rsid w:val="004149B6"/>
    <w:rsid w:val="004210B8"/>
    <w:rsid w:val="00423A41"/>
    <w:rsid w:val="00425379"/>
    <w:rsid w:val="00427051"/>
    <w:rsid w:val="00432784"/>
    <w:rsid w:val="004412CE"/>
    <w:rsid w:val="004465BD"/>
    <w:rsid w:val="004465C3"/>
    <w:rsid w:val="00447E4B"/>
    <w:rsid w:val="00454377"/>
    <w:rsid w:val="00466591"/>
    <w:rsid w:val="00482B6E"/>
    <w:rsid w:val="004A0584"/>
    <w:rsid w:val="004A7CF2"/>
    <w:rsid w:val="004B010B"/>
    <w:rsid w:val="004C79D8"/>
    <w:rsid w:val="004E03B8"/>
    <w:rsid w:val="004E06C6"/>
    <w:rsid w:val="004E6E06"/>
    <w:rsid w:val="004F0111"/>
    <w:rsid w:val="00507C1A"/>
    <w:rsid w:val="005139F9"/>
    <w:rsid w:val="00516193"/>
    <w:rsid w:val="00536998"/>
    <w:rsid w:val="00554CA9"/>
    <w:rsid w:val="00565443"/>
    <w:rsid w:val="005723DD"/>
    <w:rsid w:val="00575302"/>
    <w:rsid w:val="00583269"/>
    <w:rsid w:val="005A1A74"/>
    <w:rsid w:val="005E2211"/>
    <w:rsid w:val="005E44A8"/>
    <w:rsid w:val="005F333E"/>
    <w:rsid w:val="00613740"/>
    <w:rsid w:val="00615665"/>
    <w:rsid w:val="00617467"/>
    <w:rsid w:val="006201A9"/>
    <w:rsid w:val="00621509"/>
    <w:rsid w:val="006238C6"/>
    <w:rsid w:val="00627AA2"/>
    <w:rsid w:val="006305E4"/>
    <w:rsid w:val="00633DBA"/>
    <w:rsid w:val="00656B11"/>
    <w:rsid w:val="00663545"/>
    <w:rsid w:val="00663B4E"/>
    <w:rsid w:val="006664DF"/>
    <w:rsid w:val="00675F91"/>
    <w:rsid w:val="006766E6"/>
    <w:rsid w:val="006961B8"/>
    <w:rsid w:val="006A12E7"/>
    <w:rsid w:val="006A1A9E"/>
    <w:rsid w:val="006A6433"/>
    <w:rsid w:val="006B471C"/>
    <w:rsid w:val="006B51E3"/>
    <w:rsid w:val="006E12F3"/>
    <w:rsid w:val="006E638C"/>
    <w:rsid w:val="006F30C9"/>
    <w:rsid w:val="00700299"/>
    <w:rsid w:val="00706816"/>
    <w:rsid w:val="0071062C"/>
    <w:rsid w:val="00726F84"/>
    <w:rsid w:val="007309E0"/>
    <w:rsid w:val="00732B55"/>
    <w:rsid w:val="00736DC7"/>
    <w:rsid w:val="00737FE8"/>
    <w:rsid w:val="0074207A"/>
    <w:rsid w:val="00752F0F"/>
    <w:rsid w:val="0075794B"/>
    <w:rsid w:val="00773E7C"/>
    <w:rsid w:val="00775634"/>
    <w:rsid w:val="00777799"/>
    <w:rsid w:val="00780F86"/>
    <w:rsid w:val="00784FDA"/>
    <w:rsid w:val="007A4537"/>
    <w:rsid w:val="007B348D"/>
    <w:rsid w:val="007C28D0"/>
    <w:rsid w:val="007C6FFF"/>
    <w:rsid w:val="007D0158"/>
    <w:rsid w:val="007E3E4A"/>
    <w:rsid w:val="007E75A4"/>
    <w:rsid w:val="007F0651"/>
    <w:rsid w:val="007F7742"/>
    <w:rsid w:val="0080245F"/>
    <w:rsid w:val="00810B4D"/>
    <w:rsid w:val="00831F07"/>
    <w:rsid w:val="00836EC1"/>
    <w:rsid w:val="00847DA9"/>
    <w:rsid w:val="008630C0"/>
    <w:rsid w:val="008923F4"/>
    <w:rsid w:val="008A2886"/>
    <w:rsid w:val="008B149A"/>
    <w:rsid w:val="008B2D8B"/>
    <w:rsid w:val="008B6486"/>
    <w:rsid w:val="008D6D5F"/>
    <w:rsid w:val="008E2E8C"/>
    <w:rsid w:val="008E3CA2"/>
    <w:rsid w:val="008F3746"/>
    <w:rsid w:val="0090755A"/>
    <w:rsid w:val="009125EE"/>
    <w:rsid w:val="0092398D"/>
    <w:rsid w:val="009430D1"/>
    <w:rsid w:val="00950DF7"/>
    <w:rsid w:val="00964C65"/>
    <w:rsid w:val="00966126"/>
    <w:rsid w:val="00966688"/>
    <w:rsid w:val="00967390"/>
    <w:rsid w:val="00986DE0"/>
    <w:rsid w:val="009B088E"/>
    <w:rsid w:val="009D4735"/>
    <w:rsid w:val="00A16D69"/>
    <w:rsid w:val="00A209EE"/>
    <w:rsid w:val="00A25F5D"/>
    <w:rsid w:val="00A311D4"/>
    <w:rsid w:val="00A33465"/>
    <w:rsid w:val="00A37B48"/>
    <w:rsid w:val="00A45CFE"/>
    <w:rsid w:val="00A46993"/>
    <w:rsid w:val="00A53D82"/>
    <w:rsid w:val="00A5415B"/>
    <w:rsid w:val="00A5492C"/>
    <w:rsid w:val="00A65B4F"/>
    <w:rsid w:val="00A72551"/>
    <w:rsid w:val="00A773B1"/>
    <w:rsid w:val="00AA6F8D"/>
    <w:rsid w:val="00AB478B"/>
    <w:rsid w:val="00AC0772"/>
    <w:rsid w:val="00AC6190"/>
    <w:rsid w:val="00AD4901"/>
    <w:rsid w:val="00AE1ED9"/>
    <w:rsid w:val="00AE6518"/>
    <w:rsid w:val="00AE7605"/>
    <w:rsid w:val="00AF22B6"/>
    <w:rsid w:val="00AF6D7E"/>
    <w:rsid w:val="00B005CC"/>
    <w:rsid w:val="00B013CF"/>
    <w:rsid w:val="00B073D6"/>
    <w:rsid w:val="00B11420"/>
    <w:rsid w:val="00B177E2"/>
    <w:rsid w:val="00B21A28"/>
    <w:rsid w:val="00B2663D"/>
    <w:rsid w:val="00B41F22"/>
    <w:rsid w:val="00B422AB"/>
    <w:rsid w:val="00B43FC6"/>
    <w:rsid w:val="00B47AB6"/>
    <w:rsid w:val="00B61B5B"/>
    <w:rsid w:val="00B6724C"/>
    <w:rsid w:val="00B7187D"/>
    <w:rsid w:val="00B76BF5"/>
    <w:rsid w:val="00B77313"/>
    <w:rsid w:val="00B77B32"/>
    <w:rsid w:val="00B80A7F"/>
    <w:rsid w:val="00B80FEB"/>
    <w:rsid w:val="00B82167"/>
    <w:rsid w:val="00B830F2"/>
    <w:rsid w:val="00B84D49"/>
    <w:rsid w:val="00B87E0A"/>
    <w:rsid w:val="00B939CA"/>
    <w:rsid w:val="00B969B4"/>
    <w:rsid w:val="00B97016"/>
    <w:rsid w:val="00B979A2"/>
    <w:rsid w:val="00BA28A3"/>
    <w:rsid w:val="00BA51CC"/>
    <w:rsid w:val="00BB5A8B"/>
    <w:rsid w:val="00BD1CFB"/>
    <w:rsid w:val="00BE57CA"/>
    <w:rsid w:val="00C016B0"/>
    <w:rsid w:val="00C14F0C"/>
    <w:rsid w:val="00C14F49"/>
    <w:rsid w:val="00C16A03"/>
    <w:rsid w:val="00C24FC2"/>
    <w:rsid w:val="00C3017E"/>
    <w:rsid w:val="00C31B3C"/>
    <w:rsid w:val="00C36419"/>
    <w:rsid w:val="00C37C9C"/>
    <w:rsid w:val="00C40639"/>
    <w:rsid w:val="00C466FA"/>
    <w:rsid w:val="00C60CBA"/>
    <w:rsid w:val="00C61290"/>
    <w:rsid w:val="00C6654F"/>
    <w:rsid w:val="00C762CC"/>
    <w:rsid w:val="00C85907"/>
    <w:rsid w:val="00C87AA4"/>
    <w:rsid w:val="00C90ACD"/>
    <w:rsid w:val="00C97E2F"/>
    <w:rsid w:val="00CA107E"/>
    <w:rsid w:val="00CA24AD"/>
    <w:rsid w:val="00CA2599"/>
    <w:rsid w:val="00CA47DB"/>
    <w:rsid w:val="00CA72BD"/>
    <w:rsid w:val="00CC1DE5"/>
    <w:rsid w:val="00CC681D"/>
    <w:rsid w:val="00CD0B2C"/>
    <w:rsid w:val="00CD210D"/>
    <w:rsid w:val="00CE0BFB"/>
    <w:rsid w:val="00CE2C9C"/>
    <w:rsid w:val="00CF6920"/>
    <w:rsid w:val="00CF6F15"/>
    <w:rsid w:val="00D05D0B"/>
    <w:rsid w:val="00D06FD1"/>
    <w:rsid w:val="00D1235C"/>
    <w:rsid w:val="00D15D2B"/>
    <w:rsid w:val="00D17C99"/>
    <w:rsid w:val="00D20139"/>
    <w:rsid w:val="00D2277F"/>
    <w:rsid w:val="00D45DEF"/>
    <w:rsid w:val="00D621D4"/>
    <w:rsid w:val="00D65452"/>
    <w:rsid w:val="00D71C27"/>
    <w:rsid w:val="00D73A91"/>
    <w:rsid w:val="00D86634"/>
    <w:rsid w:val="00D867FC"/>
    <w:rsid w:val="00D922F6"/>
    <w:rsid w:val="00D96A37"/>
    <w:rsid w:val="00DA1BDC"/>
    <w:rsid w:val="00DA3F1E"/>
    <w:rsid w:val="00DA6C6C"/>
    <w:rsid w:val="00DC04E3"/>
    <w:rsid w:val="00DC1108"/>
    <w:rsid w:val="00DC73D4"/>
    <w:rsid w:val="00DC7660"/>
    <w:rsid w:val="00DD0718"/>
    <w:rsid w:val="00DF225E"/>
    <w:rsid w:val="00DF37A9"/>
    <w:rsid w:val="00E0255B"/>
    <w:rsid w:val="00E072F3"/>
    <w:rsid w:val="00E10251"/>
    <w:rsid w:val="00E13651"/>
    <w:rsid w:val="00E52AD9"/>
    <w:rsid w:val="00E570EA"/>
    <w:rsid w:val="00EB07BB"/>
    <w:rsid w:val="00EB0D5C"/>
    <w:rsid w:val="00ED3D48"/>
    <w:rsid w:val="00ED40B0"/>
    <w:rsid w:val="00ED5FC4"/>
    <w:rsid w:val="00EE01DF"/>
    <w:rsid w:val="00EE225C"/>
    <w:rsid w:val="00EE4F80"/>
    <w:rsid w:val="00EE6E77"/>
    <w:rsid w:val="00EF1327"/>
    <w:rsid w:val="00EF2874"/>
    <w:rsid w:val="00F138DC"/>
    <w:rsid w:val="00F15E9D"/>
    <w:rsid w:val="00F25721"/>
    <w:rsid w:val="00F25887"/>
    <w:rsid w:val="00F32CF6"/>
    <w:rsid w:val="00F41AB8"/>
    <w:rsid w:val="00F45521"/>
    <w:rsid w:val="00F503D8"/>
    <w:rsid w:val="00F813D0"/>
    <w:rsid w:val="00F875B3"/>
    <w:rsid w:val="00F92ACA"/>
    <w:rsid w:val="00F93B66"/>
    <w:rsid w:val="00F945FD"/>
    <w:rsid w:val="00FA3ECC"/>
    <w:rsid w:val="00FB53E4"/>
    <w:rsid w:val="00FD4F5B"/>
    <w:rsid w:val="00FE01E9"/>
    <w:rsid w:val="00FE654C"/>
    <w:rsid w:val="00FF325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B4CA8"/>
  <w15:chartTrackingRefBased/>
  <w15:docId w15:val="{11F494F9-33BB-4F96-A809-E5CB5CFE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B43FC6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0"/>
    <w:link w:val="2Char"/>
    <w:qFormat/>
    <w:rsid w:val="00B43FC6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43FC6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B43FC6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6E638C"/>
    <w:rPr>
      <w:color w:val="0563C1"/>
      <w:u w:val="single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B43FC6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rsid w:val="00B43FC6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rsid w:val="00B43FC6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B43FC6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43FC6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B43FC6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0"/>
    <w:uiPriority w:val="99"/>
    <w:unhideWhenUsed/>
    <w:rsid w:val="00B43FC6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B43FC6"/>
  </w:style>
  <w:style w:type="paragraph" w:styleId="a6">
    <w:name w:val="footer"/>
    <w:basedOn w:val="a"/>
    <w:link w:val="Char1"/>
    <w:uiPriority w:val="99"/>
    <w:unhideWhenUsed/>
    <w:rsid w:val="002A6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2A634B"/>
    <w:rPr>
      <w:sz w:val="18"/>
      <w:szCs w:val="18"/>
    </w:rPr>
  </w:style>
  <w:style w:type="paragraph" w:styleId="a7">
    <w:name w:val="List Paragraph"/>
    <w:aliases w:val="- Bullets,リスト段落,목록 단락,Lista1,?? ??,?????,????,列出段落1,中等深浅网格 1 - 着色 21"/>
    <w:basedOn w:val="a"/>
    <w:link w:val="Char2"/>
    <w:uiPriority w:val="34"/>
    <w:qFormat/>
    <w:rsid w:val="00244D9F"/>
    <w:pPr>
      <w:ind w:firstLineChars="200" w:firstLine="420"/>
    </w:pPr>
  </w:style>
  <w:style w:type="character" w:customStyle="1" w:styleId="Char2">
    <w:name w:val="列出段落 Char"/>
    <w:aliases w:val="- Bullets Char,リスト段落 Char,목록 단락 Char,Lista1 Char,?? ?? Char,????? Char,???? Char,列出段落1 Char,中等深浅网格 1 - 着色 21 Char"/>
    <w:link w:val="a7"/>
    <w:uiPriority w:val="34"/>
    <w:qFormat/>
    <w:locked/>
    <w:rsid w:val="005723DD"/>
  </w:style>
  <w:style w:type="table" w:styleId="a8">
    <w:name w:val="Table Grid"/>
    <w:basedOn w:val="a2"/>
    <w:qFormat/>
    <w:rsid w:val="00D867FC"/>
    <w:pPr>
      <w:spacing w:after="160" w:line="259" w:lineRule="auto"/>
    </w:pPr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613740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rsid w:val="00516193"/>
    <w:pPr>
      <w:widowControl/>
      <w:numPr>
        <w:numId w:val="9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qFormat/>
    <w:rsid w:val="00516193"/>
    <w:pPr>
      <w:widowControl/>
      <w:numPr>
        <w:ilvl w:val="1"/>
        <w:numId w:val="9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character" w:customStyle="1" w:styleId="bullet1Char">
    <w:name w:val="bullet1 Char"/>
    <w:link w:val="bullet1"/>
    <w:rsid w:val="00516193"/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516193"/>
    <w:pPr>
      <w:widowControl/>
      <w:numPr>
        <w:ilvl w:val="2"/>
        <w:numId w:val="9"/>
      </w:numPr>
      <w:tabs>
        <w:tab w:val="num" w:pos="216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516193"/>
    <w:pPr>
      <w:widowControl/>
      <w:numPr>
        <w:ilvl w:val="3"/>
        <w:numId w:val="9"/>
      </w:numPr>
      <w:tabs>
        <w:tab w:val="num" w:pos="288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83D4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183D47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F138DC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F138DC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F138D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F138D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F138DC"/>
    <w:rPr>
      <w:b/>
      <w:bCs/>
    </w:rPr>
  </w:style>
  <w:style w:type="paragraph" w:customStyle="1" w:styleId="LGTdoc1">
    <w:name w:val="LGTdoc_제목1"/>
    <w:basedOn w:val="a"/>
    <w:rsid w:val="007C28D0"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vivo1</cp:lastModifiedBy>
  <cp:revision>4</cp:revision>
  <dcterms:created xsi:type="dcterms:W3CDTF">2019-01-21T11:55:00Z</dcterms:created>
  <dcterms:modified xsi:type="dcterms:W3CDTF">2019-01-22T01:08:00Z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2e015f97-ea63-47cd-bc34-642f22de539c</vt:lpwstr>
  </property>
  <property fmtid="{D5CDD505-2E9C-101B-9397-08002B2CF9AE}" pid="3" name="CTPClassification">
    <vt:lpwstr>CTP_NT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1538963456</vt:lpwstr>
  </property>
</Properties>
</file>